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3" w:rsidRDefault="007A5793" w:rsidP="00895BE0">
      <w:pPr>
        <w:spacing w:after="0"/>
        <w:jc w:val="center"/>
        <w:rPr>
          <w:rFonts w:ascii="Verdana" w:hAnsi="Verdana"/>
          <w:sz w:val="40"/>
          <w:szCs w:val="40"/>
        </w:rPr>
      </w:pPr>
    </w:p>
    <w:p w:rsidR="00895BE0" w:rsidRDefault="00895BE0" w:rsidP="00895BE0">
      <w:pPr>
        <w:spacing w:after="0"/>
        <w:jc w:val="center"/>
        <w:rPr>
          <w:rFonts w:ascii="Verdana" w:hAnsi="Verdana"/>
          <w:sz w:val="40"/>
          <w:szCs w:val="40"/>
        </w:rPr>
      </w:pPr>
      <w:r w:rsidRPr="00895BE0">
        <w:rPr>
          <w:rFonts w:ascii="Verdana" w:hAnsi="Verdana"/>
          <w:sz w:val="40"/>
          <w:szCs w:val="40"/>
        </w:rPr>
        <w:t>Udnævnelses</w:t>
      </w:r>
      <w:r w:rsidR="00B422D2">
        <w:rPr>
          <w:rFonts w:ascii="Verdana" w:hAnsi="Verdana"/>
          <w:sz w:val="40"/>
          <w:szCs w:val="40"/>
        </w:rPr>
        <w:t>meddelelse</w:t>
      </w:r>
    </w:p>
    <w:p w:rsidR="00895BE0" w:rsidRDefault="00895BE0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95BE0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formul</w:t>
      </w:r>
      <w:r w:rsidR="00303A49">
        <w:rPr>
          <w:rFonts w:ascii="Verdana" w:hAnsi="Verdana"/>
          <w:sz w:val="20"/>
          <w:szCs w:val="20"/>
        </w:rPr>
        <w:t xml:space="preserve">ar </w:t>
      </w:r>
      <w:r w:rsidR="00FE4297">
        <w:rPr>
          <w:rFonts w:ascii="Verdana" w:hAnsi="Verdana"/>
          <w:sz w:val="20"/>
          <w:szCs w:val="20"/>
        </w:rPr>
        <w:t xml:space="preserve">anvendes </w:t>
      </w:r>
      <w:r w:rsidR="00051298">
        <w:rPr>
          <w:rFonts w:ascii="Verdana" w:hAnsi="Verdana"/>
          <w:sz w:val="20"/>
          <w:szCs w:val="20"/>
        </w:rPr>
        <w:t xml:space="preserve">ved </w:t>
      </w:r>
      <w:r w:rsidR="00B422D2">
        <w:rPr>
          <w:rFonts w:ascii="Verdana" w:hAnsi="Verdana"/>
          <w:sz w:val="20"/>
          <w:szCs w:val="20"/>
        </w:rPr>
        <w:t>meddelelse</w:t>
      </w:r>
      <w:r w:rsidR="00051298">
        <w:rPr>
          <w:rFonts w:ascii="Verdana" w:hAnsi="Verdana"/>
          <w:sz w:val="20"/>
          <w:szCs w:val="20"/>
        </w:rPr>
        <w:t xml:space="preserve"> </w:t>
      </w:r>
      <w:r w:rsidR="0061411D">
        <w:rPr>
          <w:rFonts w:ascii="Verdana" w:hAnsi="Verdana"/>
          <w:sz w:val="20"/>
          <w:szCs w:val="20"/>
        </w:rPr>
        <w:t xml:space="preserve">til FPS </w:t>
      </w:r>
      <w:r w:rsidR="00051298">
        <w:rPr>
          <w:rFonts w:ascii="Verdana" w:hAnsi="Verdana"/>
          <w:sz w:val="20"/>
          <w:szCs w:val="20"/>
        </w:rPr>
        <w:t>om udnævnelse</w:t>
      </w:r>
      <w:r w:rsidR="0085751D">
        <w:rPr>
          <w:rFonts w:ascii="Verdana" w:hAnsi="Verdana"/>
          <w:sz w:val="20"/>
          <w:szCs w:val="20"/>
        </w:rPr>
        <w:t xml:space="preserve"> af</w:t>
      </w:r>
      <w:r w:rsidR="00051298">
        <w:rPr>
          <w:rFonts w:ascii="Verdana" w:hAnsi="Verdana"/>
          <w:sz w:val="20"/>
          <w:szCs w:val="20"/>
        </w:rPr>
        <w:t xml:space="preserve"> </w:t>
      </w:r>
      <w:r w:rsidR="001E4879">
        <w:rPr>
          <w:rFonts w:ascii="Verdana" w:hAnsi="Verdana"/>
          <w:sz w:val="20"/>
          <w:szCs w:val="20"/>
        </w:rPr>
        <w:t>overkonstabel</w:t>
      </w:r>
      <w:r w:rsidR="001D36B7">
        <w:rPr>
          <w:rFonts w:ascii="Verdana" w:hAnsi="Verdana"/>
          <w:sz w:val="20"/>
          <w:szCs w:val="20"/>
        </w:rPr>
        <w:t>,</w:t>
      </w:r>
      <w:r w:rsidR="001E4879">
        <w:rPr>
          <w:rFonts w:ascii="Verdana" w:hAnsi="Verdana"/>
          <w:sz w:val="20"/>
          <w:szCs w:val="20"/>
        </w:rPr>
        <w:t xml:space="preserve"> flyver- og marineoverkonstabel, overkonstabel-1, </w:t>
      </w:r>
      <w:r w:rsidR="00837BBD">
        <w:rPr>
          <w:rFonts w:ascii="Verdana" w:hAnsi="Verdana"/>
          <w:sz w:val="20"/>
          <w:szCs w:val="20"/>
        </w:rPr>
        <w:t xml:space="preserve">samt </w:t>
      </w:r>
      <w:r w:rsidR="001E4879">
        <w:rPr>
          <w:rFonts w:ascii="Verdana" w:hAnsi="Verdana"/>
          <w:sz w:val="20"/>
          <w:szCs w:val="20"/>
        </w:rPr>
        <w:t>flyver- og marinespecialist</w:t>
      </w:r>
      <w:r w:rsidR="00051298">
        <w:rPr>
          <w:rFonts w:ascii="Verdana" w:hAnsi="Verdana"/>
          <w:sz w:val="20"/>
          <w:szCs w:val="20"/>
        </w:rPr>
        <w:t xml:space="preserve">. </w:t>
      </w:r>
    </w:p>
    <w:p w:rsidR="007A5793" w:rsidRDefault="007A5793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5751D" w:rsidP="00895BE0">
      <w:pPr>
        <w:spacing w:after="0"/>
        <w:rPr>
          <w:rFonts w:ascii="Verdana" w:hAnsi="Verdana"/>
          <w:sz w:val="20"/>
          <w:szCs w:val="20"/>
        </w:rPr>
      </w:pPr>
    </w:p>
    <w:p w:rsidR="00B425A3" w:rsidRDefault="001D36B7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YN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Verdana" w:hAnsi="Verdana" w:cs="Tahoma"/>
          <w:noProof/>
          <w:sz w:val="20"/>
          <w:szCs w:val="20"/>
        </w:rPr>
        <w:t>MYN</w:t>
      </w:r>
      <w:r>
        <w:rPr>
          <w:rFonts w:ascii="Verdana" w:hAnsi="Verdana" w:cs="Tahoma"/>
          <w:sz w:val="20"/>
          <w:szCs w:val="20"/>
        </w:rPr>
        <w:fldChar w:fldCharType="end"/>
      </w:r>
      <w:r w:rsidR="0085751D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meddeler</w:t>
      </w:r>
      <w:r w:rsidR="0085751D">
        <w:rPr>
          <w:rFonts w:ascii="Verdana" w:hAnsi="Verdana"/>
          <w:sz w:val="20"/>
          <w:szCs w:val="20"/>
        </w:rPr>
        <w:t xml:space="preserve"> herved at</w:t>
      </w:r>
    </w:p>
    <w:p w:rsidR="00B425A3" w:rsidRDefault="00B425A3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1.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MA xxxxxx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noProof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4.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5.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6.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7.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8.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B425A3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9.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MA xxxxxx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sz w:val="20"/>
          <w:szCs w:val="20"/>
        </w:rPr>
        <w:t>Rang</w:t>
      </w:r>
      <w:r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>
        <w:rPr>
          <w:rFonts w:ascii="Verdana" w:hAnsi="Verdana" w:cs="Tahoma"/>
          <w:noProof/>
          <w:sz w:val="20"/>
          <w:szCs w:val="20"/>
        </w:rPr>
        <w:t>Navn</w:t>
      </w:r>
      <w:r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</w:p>
    <w:p w:rsidR="00B425A3" w:rsidRDefault="00B425A3" w:rsidP="00895BE0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A86F29" w:rsidRDefault="00A86F29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udnævnes til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pr.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Dato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613FBB" w:rsidRDefault="00613FBB" w:rsidP="00895BE0">
      <w:pPr>
        <w:spacing w:after="0"/>
        <w:rPr>
          <w:rFonts w:ascii="Verdana" w:hAnsi="Verdana"/>
          <w:sz w:val="20"/>
          <w:szCs w:val="20"/>
        </w:rPr>
      </w:pPr>
    </w:p>
    <w:p w:rsidR="00BE3166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bekræftes i den forbindelse, at kravene til helbredsvurdering, fysisk basistest, </w:t>
      </w:r>
      <w:r w:rsidR="00D65257">
        <w:rPr>
          <w:rFonts w:ascii="Verdana" w:hAnsi="Verdana"/>
          <w:sz w:val="20"/>
          <w:szCs w:val="20"/>
        </w:rPr>
        <w:t>tandvurdering</w:t>
      </w:r>
      <w:r w:rsidR="00481717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 xml:space="preserve">sikkerhedsgodkendelse er opfyldt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a/Nej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Ja/Nej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27E8A" w:rsidRDefault="00E27E8A" w:rsidP="00895BE0">
      <w:pPr>
        <w:spacing w:after="0"/>
        <w:rPr>
          <w:rFonts w:ascii="Verdana" w:hAnsi="Verdana"/>
          <w:sz w:val="20"/>
          <w:szCs w:val="20"/>
        </w:rPr>
      </w:pPr>
    </w:p>
    <w:p w:rsidR="0026096F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et eller flere af ovenstående krav ikke er opfyldt</w:t>
      </w:r>
      <w:r w:rsidR="00E27E8A">
        <w:rPr>
          <w:rFonts w:ascii="Verdana" w:hAnsi="Verdana"/>
          <w:sz w:val="20"/>
          <w:szCs w:val="20"/>
        </w:rPr>
        <w:t>, skal de</w:t>
      </w:r>
      <w:r w:rsidR="0061411D">
        <w:rPr>
          <w:rFonts w:ascii="Verdana" w:hAnsi="Verdana"/>
          <w:sz w:val="20"/>
          <w:szCs w:val="20"/>
        </w:rPr>
        <w:t>r anføres</w:t>
      </w:r>
      <w:r w:rsidR="00E27E8A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begrundelse for udnævnelse</w:t>
      </w:r>
    </w:p>
    <w:p w:rsidR="0026096F" w:rsidRPr="00B422D2" w:rsidRDefault="00613FBB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B40838" w:rsidRDefault="00B40838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26096F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Indstillingen er godkendt af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Titel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 der ved myndigheden er tillagt udnævnelseskompetence</w:t>
      </w:r>
      <w:r w:rsidR="00C97534">
        <w:rPr>
          <w:rStyle w:val="Fodnotehenvisning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.</w:t>
      </w:r>
      <w:r w:rsidR="00BE3166">
        <w:rPr>
          <w:rFonts w:ascii="Verdana" w:hAnsi="Verdana"/>
          <w:sz w:val="20"/>
          <w:szCs w:val="20"/>
        </w:rPr>
        <w:t xml:space="preserve"> 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bemærkninger til udnævnelsesmeddelelse: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gt;Bemærkninger&lt;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0E1E9C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udfyldte udnævnelsesindstilling sendes til FPS-KTP</w:t>
      </w:r>
      <w:r w:rsidR="006916BB">
        <w:rPr>
          <w:rFonts w:ascii="Verdana" w:hAnsi="Verdana"/>
          <w:sz w:val="20"/>
          <w:szCs w:val="20"/>
        </w:rPr>
        <w:t>-M100, M200</w:t>
      </w:r>
      <w:r w:rsidR="00BA1D12">
        <w:rPr>
          <w:rStyle w:val="Fodnotehenvisning"/>
          <w:rFonts w:ascii="Verdana" w:hAnsi="Verdana"/>
          <w:sz w:val="20"/>
          <w:szCs w:val="20"/>
        </w:rPr>
        <w:footnoteReference w:id="2"/>
      </w:r>
      <w:r w:rsidR="006916BB">
        <w:rPr>
          <w:rFonts w:ascii="Verdana" w:hAnsi="Verdana"/>
          <w:sz w:val="20"/>
          <w:szCs w:val="20"/>
        </w:rPr>
        <w:t xml:space="preserve">. </w:t>
      </w:r>
    </w:p>
    <w:p w:rsidR="00481717" w:rsidRDefault="00481717" w:rsidP="00895BE0">
      <w:pPr>
        <w:spacing w:after="0"/>
        <w:rPr>
          <w:rFonts w:ascii="Verdana" w:hAnsi="Verdana"/>
          <w:sz w:val="20"/>
          <w:szCs w:val="20"/>
        </w:rPr>
      </w:pPr>
    </w:p>
    <w:p w:rsidR="00481717" w:rsidRDefault="00481717" w:rsidP="00895BE0">
      <w:pPr>
        <w:spacing w:after="0"/>
        <w:rPr>
          <w:rFonts w:ascii="Verdana" w:hAnsi="Verdana"/>
          <w:sz w:val="20"/>
          <w:szCs w:val="20"/>
        </w:rPr>
      </w:pPr>
      <w:r w:rsidRPr="00481717">
        <w:rPr>
          <w:rFonts w:ascii="Verdana" w:hAnsi="Verdana"/>
          <w:sz w:val="20"/>
          <w:szCs w:val="20"/>
        </w:rPr>
        <w:t xml:space="preserve">Ved modtagelse af denne meddelelse kontrollerer HR-konsulenten/HR-sagsbehandleren medarbejderens vandelsforhold. </w:t>
      </w:r>
    </w:p>
    <w:p w:rsidR="00481717" w:rsidRPr="00895BE0" w:rsidRDefault="00481717" w:rsidP="00895BE0">
      <w:pPr>
        <w:spacing w:after="0"/>
        <w:rPr>
          <w:rFonts w:ascii="Verdana" w:hAnsi="Verdana"/>
          <w:sz w:val="20"/>
          <w:szCs w:val="20"/>
        </w:rPr>
      </w:pPr>
      <w:r w:rsidRPr="00481717">
        <w:rPr>
          <w:rFonts w:ascii="Verdana" w:hAnsi="Verdana"/>
          <w:sz w:val="20"/>
          <w:szCs w:val="20"/>
        </w:rPr>
        <w:t xml:space="preserve">Har medarbejderen vandel vil </w:t>
      </w:r>
      <w:r>
        <w:rPr>
          <w:rFonts w:ascii="Verdana" w:hAnsi="Verdana"/>
          <w:sz w:val="20"/>
          <w:szCs w:val="20"/>
        </w:rPr>
        <w:t>chefen med udnævnelseskompetence</w:t>
      </w:r>
      <w:r w:rsidRPr="00481717">
        <w:rPr>
          <w:rFonts w:ascii="Verdana" w:hAnsi="Verdana"/>
          <w:sz w:val="20"/>
          <w:szCs w:val="20"/>
        </w:rPr>
        <w:t xml:space="preserve"> modtage meddelelse om dette, med henblik på at forholdet kan indgå i egnethedsvurderingen inden udnævnelsen effektueres.</w:t>
      </w:r>
    </w:p>
    <w:sectPr w:rsidR="00481717" w:rsidRPr="00895B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B" w:rsidRDefault="00C24ADB" w:rsidP="00FE4297">
      <w:pPr>
        <w:spacing w:after="0" w:line="240" w:lineRule="auto"/>
      </w:pPr>
      <w:r>
        <w:separator/>
      </w:r>
    </w:p>
  </w:endnote>
  <w:end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B" w:rsidRDefault="00C24ADB" w:rsidP="00FE4297">
      <w:pPr>
        <w:spacing w:after="0" w:line="240" w:lineRule="auto"/>
      </w:pPr>
      <w:r>
        <w:separator/>
      </w:r>
    </w:p>
  </w:footnote>
  <w:foot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footnote>
  <w:footnote w:id="1">
    <w:p w:rsidR="00C97534" w:rsidRPr="00C97534" w:rsidRDefault="00C97534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D36B7">
        <w:t xml:space="preserve">Kompetence til at udnævne på et givet niveau, fremgår af lokale direktiver </w:t>
      </w:r>
    </w:p>
  </w:footnote>
  <w:footnote w:id="2">
    <w:p w:rsidR="00BA1D12" w:rsidRDefault="00BA1D1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A1D12">
        <w:t>Opmærksomheden henledes på, at den enkelte myndighed kan have lokale bestemmelser for fremsendelse, eksempelvis via myndighedens personaleadministrationselement eller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7" w:rsidRPr="007A5793" w:rsidRDefault="007A5793" w:rsidP="007A5793">
    <w:pPr>
      <w:pStyle w:val="Sidehoved"/>
    </w:pPr>
    <w:r>
      <w:rPr>
        <w:noProof/>
        <w:lang w:eastAsia="da-DK"/>
      </w:rPr>
      <w:drawing>
        <wp:inline distT="0" distB="0" distL="0" distR="0" wp14:anchorId="5249C55C" wp14:editId="732549D6">
          <wp:extent cx="2545080" cy="55626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0"/>
    <w:rsid w:val="000068E5"/>
    <w:rsid w:val="000335BF"/>
    <w:rsid w:val="00051298"/>
    <w:rsid w:val="00066444"/>
    <w:rsid w:val="000B752A"/>
    <w:rsid w:val="000E0ECB"/>
    <w:rsid w:val="000E1E9C"/>
    <w:rsid w:val="001D36B7"/>
    <w:rsid w:val="001E4879"/>
    <w:rsid w:val="0024052C"/>
    <w:rsid w:val="0026096F"/>
    <w:rsid w:val="002E78F0"/>
    <w:rsid w:val="00303A49"/>
    <w:rsid w:val="003217F7"/>
    <w:rsid w:val="00374C28"/>
    <w:rsid w:val="00377B68"/>
    <w:rsid w:val="00393FDB"/>
    <w:rsid w:val="003A2872"/>
    <w:rsid w:val="003C3616"/>
    <w:rsid w:val="003E7233"/>
    <w:rsid w:val="00431329"/>
    <w:rsid w:val="00481717"/>
    <w:rsid w:val="004B47C1"/>
    <w:rsid w:val="00500933"/>
    <w:rsid w:val="00513C97"/>
    <w:rsid w:val="00527B3C"/>
    <w:rsid w:val="005A604F"/>
    <w:rsid w:val="00613AF1"/>
    <w:rsid w:val="00613FBB"/>
    <w:rsid w:val="0061411D"/>
    <w:rsid w:val="006643C0"/>
    <w:rsid w:val="006710D3"/>
    <w:rsid w:val="006916BB"/>
    <w:rsid w:val="006D2187"/>
    <w:rsid w:val="0071488D"/>
    <w:rsid w:val="00772A1A"/>
    <w:rsid w:val="007A5793"/>
    <w:rsid w:val="00837BBD"/>
    <w:rsid w:val="00845591"/>
    <w:rsid w:val="0085751D"/>
    <w:rsid w:val="008803D9"/>
    <w:rsid w:val="00892D32"/>
    <w:rsid w:val="00895BE0"/>
    <w:rsid w:val="008A195C"/>
    <w:rsid w:val="008D11D4"/>
    <w:rsid w:val="008F389D"/>
    <w:rsid w:val="009550BD"/>
    <w:rsid w:val="00A86F29"/>
    <w:rsid w:val="00AB3010"/>
    <w:rsid w:val="00B3186F"/>
    <w:rsid w:val="00B40838"/>
    <w:rsid w:val="00B422D2"/>
    <w:rsid w:val="00B425A3"/>
    <w:rsid w:val="00BA1D12"/>
    <w:rsid w:val="00BB6634"/>
    <w:rsid w:val="00BD51AB"/>
    <w:rsid w:val="00BE3166"/>
    <w:rsid w:val="00C24ADB"/>
    <w:rsid w:val="00C54936"/>
    <w:rsid w:val="00C86E52"/>
    <w:rsid w:val="00C97534"/>
    <w:rsid w:val="00D65257"/>
    <w:rsid w:val="00E27E8A"/>
    <w:rsid w:val="00EC03A9"/>
    <w:rsid w:val="00EC6B72"/>
    <w:rsid w:val="00EE0885"/>
    <w:rsid w:val="00EF04FD"/>
    <w:rsid w:val="00F20F87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F1E4-B70F-4161-A701-F0015B3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4297"/>
  </w:style>
  <w:style w:type="paragraph" w:styleId="Sidefod">
    <w:name w:val="footer"/>
    <w:basedOn w:val="Normal"/>
    <w:link w:val="Sidefo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42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79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55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559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4D45-9A99-46B5-82EE-90142636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KBHMalerlaug</dc:creator>
  <cp:lastModifiedBy>FPS-ASJ Jørgensen, Anders Siig</cp:lastModifiedBy>
  <cp:revision>5</cp:revision>
  <cp:lastPrinted>2022-11-07T14:50:00Z</cp:lastPrinted>
  <dcterms:created xsi:type="dcterms:W3CDTF">2022-12-12T17:45:00Z</dcterms:created>
  <dcterms:modified xsi:type="dcterms:W3CDTF">2023-06-02T06:29:00Z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83c64ed7-c041-4a86-8001-1e6225769df8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